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0CE" w:rsidRDefault="00756C94">
      <w:pPr>
        <w:tabs>
          <w:tab w:val="left" w:pos="2098"/>
          <w:tab w:val="left" w:pos="3969"/>
          <w:tab w:val="left" w:pos="6521"/>
        </w:tabs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701528</wp:posOffset>
                </wp:positionV>
                <wp:extent cx="5965657" cy="1549609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657" cy="154960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70CE" w:rsidRDefault="00756C94">
                            <w:pPr>
                              <w:pStyle w:val="Titel"/>
                            </w:pPr>
                            <w:r>
                              <w:t>MUSTERVORLAGE</w:t>
                            </w:r>
                          </w:p>
                          <w:p w:rsidR="006E70CE" w:rsidRDefault="00756C94">
                            <w:pPr>
                              <w:pStyle w:val="Datum"/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caps/>
                                <w:color w:val="0096D7"/>
                                <w:spacing w:val="30"/>
                                <w:sz w:val="14"/>
                                <w:szCs w:val="14"/>
                                <w:u w:color="0096D7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6E70CE" w:rsidRDefault="00756C94">
                            <w:pPr>
                              <w:pStyle w:val="Datum"/>
                              <w:tabs>
                                <w:tab w:val="left" w:pos="8222"/>
                              </w:tabs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96D7"/>
                                <w:spacing w:val="30"/>
                                <w:sz w:val="14"/>
                                <w:szCs w:val="14"/>
                                <w:u w:color="0096D7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4pt;margin-top:55.2pt;width:469.7pt;height:12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</w:pPr>
                      <w:r>
                        <w:rPr>
                          <w:rtl w:val="0"/>
                        </w:rPr>
                        <w:t>MUSTERVORLAGE</w:t>
                      </w:r>
                    </w:p>
                    <w:p>
                      <w:pPr>
                        <w:pStyle w:val="Datum_"/>
                        <w:tabs>
                          <w:tab w:val="left" w:pos="8222"/>
                        </w:tabs>
                        <w:rPr>
                          <w:b w:val="1"/>
                          <w:bCs w:val="1"/>
                          <w:caps w:val="1"/>
                          <w:color w:val="0096d7"/>
                          <w:spacing w:val="30"/>
                          <w:sz w:val="14"/>
                          <w:szCs w:val="14"/>
                          <w:u w:color="0096d7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de-D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Datum_"/>
                        <w:tabs>
                          <w:tab w:val="left" w:pos="8222"/>
                        </w:tabs>
                      </w:pPr>
                      <w:r>
                        <w:rPr>
                          <w:b w:val="1"/>
                          <w:bCs w:val="1"/>
                          <w:caps w:val="1"/>
                          <w:color w:val="0096d7"/>
                          <w:spacing w:val="30"/>
                          <w:sz w:val="14"/>
                          <w:szCs w:val="14"/>
                          <w:u w:color="0096d7"/>
                          <w:rtl w:val="0"/>
                          <w:lang w:val="de-DE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 w:rsidR="006E70CE" w:rsidRDefault="00756C94">
      <w:pPr>
        <w:pStyle w:val="berschrift2"/>
        <w:rPr>
          <w:b w:val="0"/>
          <w:bCs w:val="0"/>
          <w:color w:val="0096D7"/>
          <w:sz w:val="32"/>
          <w:szCs w:val="32"/>
        </w:rPr>
      </w:pPr>
      <w:r>
        <w:rPr>
          <w:b w:val="0"/>
          <w:bCs w:val="0"/>
          <w:color w:val="0096D7"/>
          <w:sz w:val="32"/>
          <w:szCs w:val="32"/>
        </w:rPr>
        <w:t>Einverständniserklärung zu Foto- und Videoaufnahmen</w:t>
      </w:r>
    </w:p>
    <w:p w:rsidR="006E70CE" w:rsidRDefault="006E70CE">
      <w:pPr>
        <w:spacing w:after="200" w:line="276" w:lineRule="auto"/>
        <w:jc w:val="both"/>
        <w:rPr>
          <w:b/>
          <w:bCs/>
        </w:rPr>
      </w:pPr>
    </w:p>
    <w:p w:rsidR="006E70CE" w:rsidRDefault="00756C94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Hintergrund</w:t>
      </w:r>
    </w:p>
    <w:p w:rsidR="006E70CE" w:rsidRDefault="00756C94">
      <w:pPr>
        <w:spacing w:after="200" w:line="276" w:lineRule="auto"/>
        <w:jc w:val="both"/>
      </w:pPr>
      <w:r>
        <w:t xml:space="preserve">Nach dem neuen EU-Datenschutzrecht, welches ab dem </w:t>
      </w:r>
      <w:r>
        <w:rPr>
          <w:b/>
          <w:bCs/>
        </w:rPr>
        <w:t>25.05.2018</w:t>
      </w:r>
      <w:r>
        <w:t xml:space="preserve"> gilt, sind Foto- und/oder Videoaufnahmen, auf denen Personen zu erkennen sind, grundsätzlich nur noch mit schriftl</w:t>
      </w:r>
      <w:r>
        <w:t>i</w:t>
      </w:r>
      <w:r>
        <w:t>cher Einwilligung des/der Abgebildeten rechtmäßig. (In die Kamera lächeln ist keine ausre</w:t>
      </w:r>
      <w:r>
        <w:t>i</w:t>
      </w:r>
      <w:r>
        <w:t>chende Einwilligung!). Ausnahmen von die</w:t>
      </w:r>
      <w:r>
        <w:t>sem Grundsatz gelten insoweit nur für Presse, Run</w:t>
      </w:r>
      <w:r>
        <w:t>d</w:t>
      </w:r>
      <w:r>
        <w:t>funk, Wissenschaft und Kunst. Da das EU-Datenschutzrecht höherrangiger ist als das alt b</w:t>
      </w:r>
      <w:r>
        <w:t>e</w:t>
      </w:r>
      <w:r>
        <w:t>kannte deutsche Kunsturheberrechtsgesetz (KUG), kann man sich in Zukunft auch nicht mehr darauf berufen, die abgebild</w:t>
      </w:r>
      <w:r>
        <w:t xml:space="preserve">eten Personen seien nur „Beiwerk“ des Bildes, § 23 KUG. Das EU-Recht verdrängt deutsches Recht an dieser Stelle. </w:t>
      </w:r>
    </w:p>
    <w:p w:rsidR="006E70CE" w:rsidRDefault="00756C94">
      <w:pPr>
        <w:spacing w:line="276" w:lineRule="auto"/>
        <w:jc w:val="both"/>
      </w:pPr>
      <w:r>
        <w:t>Fotos und/oder Videoaufnahmen sind nur ausnahmsweise auch ohne Einwilligung des/der A</w:t>
      </w:r>
      <w:r>
        <w:t>b</w:t>
      </w:r>
      <w:r>
        <w:t>gebildeten zulässig, wenn dies</w:t>
      </w:r>
    </w:p>
    <w:p w:rsidR="006E70CE" w:rsidRDefault="006E70CE">
      <w:pPr>
        <w:spacing w:line="276" w:lineRule="auto"/>
        <w:jc w:val="both"/>
      </w:pPr>
    </w:p>
    <w:p w:rsidR="006E70CE" w:rsidRDefault="00756C94">
      <w:pPr>
        <w:pStyle w:val="TextAufzhlung"/>
        <w:numPr>
          <w:ilvl w:val="0"/>
          <w:numId w:val="2"/>
        </w:numPr>
        <w:spacing w:after="200" w:line="276" w:lineRule="auto"/>
      </w:pPr>
      <w:r>
        <w:t>zur Erfüllung eines Vert</w:t>
      </w:r>
      <w:r>
        <w:t>rages erforderlich ist</w:t>
      </w:r>
    </w:p>
    <w:p w:rsidR="006E70CE" w:rsidRDefault="00756C94">
      <w:pPr>
        <w:pStyle w:val="TextAufzhlung"/>
        <w:numPr>
          <w:ilvl w:val="0"/>
          <w:numId w:val="2"/>
        </w:numPr>
        <w:spacing w:after="200" w:line="276" w:lineRule="auto"/>
      </w:pPr>
      <w:r>
        <w:t>zur Erfüllung einer rechtlichen Verpflichtung erforderlich ist</w:t>
      </w:r>
    </w:p>
    <w:p w:rsidR="006E70CE" w:rsidRDefault="00756C94">
      <w:pPr>
        <w:pStyle w:val="TextAufzhlung"/>
        <w:numPr>
          <w:ilvl w:val="0"/>
          <w:numId w:val="3"/>
        </w:numPr>
        <w:spacing w:after="200" w:line="276" w:lineRule="auto"/>
      </w:pPr>
      <w:r>
        <w:t>zur Wahrung berechtigter Interessen des Vereins/Verbandes/Jugendrings erforderlich ist und die schutzwürdigen Interessen des/der Abgebildeten nicht überwiegen.</w:t>
      </w:r>
    </w:p>
    <w:p w:rsidR="006E70CE" w:rsidRDefault="00756C94">
      <w:pPr>
        <w:spacing w:after="200" w:line="276" w:lineRule="auto"/>
        <w:jc w:val="both"/>
      </w:pPr>
      <w:r>
        <w:t xml:space="preserve">Für Foto- </w:t>
      </w:r>
      <w:r>
        <w:t xml:space="preserve">und/oder Filmaufnahmen von Kindern, Jugendlichen sowie Erwachsenen während Freizeitmaßnahmen, sonstigen Aktionen oder Veranstaltungen dürfte </w:t>
      </w:r>
      <w:r>
        <w:rPr>
          <w:b/>
          <w:bCs/>
        </w:rPr>
        <w:t xml:space="preserve">in der Regel </w:t>
      </w:r>
      <w:r>
        <w:t>keine dieser Ausnahmen greifen, weswegen stets eine schriftliche Einverständniserklärung einzuholen is</w:t>
      </w:r>
      <w:r>
        <w:t xml:space="preserve">t. </w:t>
      </w:r>
    </w:p>
    <w:p w:rsidR="006E70CE" w:rsidRDefault="00756C94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Bei Kindern und Jugendlichen unter 16 Jahren braucht es hierfür das Einverständnis der Eltern, Jugendliche ab 16 dürfen das Einverständnis selbst erteilen. </w:t>
      </w:r>
    </w:p>
    <w:p w:rsidR="006E70CE" w:rsidRDefault="00756C94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Zu beachten ist auch, dass sich aus der Einwilligung ergeben muss, für welche Zwecke die Aufnah</w:t>
      </w:r>
      <w:r>
        <w:rPr>
          <w:b/>
          <w:bCs/>
        </w:rPr>
        <w:t>men verwendet werden sollen, damit dem/der Einwilligenden klar ist, worauf er/sie sich einlässt.</w:t>
      </w:r>
    </w:p>
    <w:p w:rsidR="006E70CE" w:rsidRDefault="00756C94">
      <w:pPr>
        <w:spacing w:line="240" w:lineRule="auto"/>
      </w:pPr>
      <w:r>
        <w:rPr>
          <w:rFonts w:ascii="Arial Unicode MS" w:eastAsia="Arial Unicode MS" w:hAnsi="Arial Unicode MS" w:cs="Arial Unicode MS"/>
          <w:shd w:val="clear" w:color="auto" w:fill="FFFFFF"/>
        </w:rPr>
        <w:br w:type="page"/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Einverständniserklärung zu Foto- und/oder Filmaufnahmen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Ich erkläre mich damit einverstanden, dass im Rahmen der </w:t>
      </w:r>
      <w:r>
        <w:rPr>
          <w:i/>
          <w:iCs/>
          <w:shd w:val="clear" w:color="auto" w:fill="FFFFFF"/>
        </w:rPr>
        <w:t xml:space="preserve">Aktion/Freizeit/Veranstaltung etc. des/der Veranstalters_in </w:t>
      </w:r>
      <w:r>
        <w:rPr>
          <w:shd w:val="clear" w:color="auto" w:fill="FFFFFF"/>
        </w:rPr>
        <w:t>Bilder und/oder Videos von den anwesenden Teilnehmer_innen g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macht werden und zur Veröffentlichung</w:t>
      </w:r>
    </w:p>
    <w:p w:rsidR="006E70CE" w:rsidRDefault="00756C94">
      <w:pPr>
        <w:pStyle w:val="Listenabsatz"/>
        <w:numPr>
          <w:ilvl w:val="1"/>
          <w:numId w:val="5"/>
        </w:numPr>
        <w:spacing w:after="200" w:line="276" w:lineRule="auto"/>
        <w:jc w:val="both"/>
      </w:pPr>
      <w:r>
        <w:rPr>
          <w:shd w:val="clear" w:color="auto" w:fill="FFFFFF"/>
        </w:rPr>
        <w:t xml:space="preserve">auf der Homepage des/der Veranstalters_in </w:t>
      </w:r>
      <w:r>
        <w:rPr>
          <w:i/>
          <w:iCs/>
          <w:shd w:val="clear" w:color="auto" w:fill="FFFFFF"/>
        </w:rPr>
        <w:t>(Benennung der URL)</w:t>
      </w:r>
    </w:p>
    <w:p w:rsidR="006E70CE" w:rsidRDefault="00756C94">
      <w:pPr>
        <w:pStyle w:val="Listenabsatz"/>
        <w:numPr>
          <w:ilvl w:val="1"/>
          <w:numId w:val="5"/>
        </w:numPr>
        <w:spacing w:after="200" w:line="276" w:lineRule="auto"/>
        <w:jc w:val="both"/>
      </w:pPr>
      <w:r>
        <w:rPr>
          <w:shd w:val="clear" w:color="auto" w:fill="FFFFFF"/>
        </w:rPr>
        <w:t>in (Print-)Publikationen des/der Ve</w:t>
      </w:r>
      <w:r>
        <w:rPr>
          <w:shd w:val="clear" w:color="auto" w:fill="FFFFFF"/>
        </w:rPr>
        <w:t>ranstalters_in</w:t>
      </w:r>
    </w:p>
    <w:p w:rsidR="006E70CE" w:rsidRDefault="00756C94">
      <w:pPr>
        <w:pStyle w:val="Listenabsatz"/>
        <w:numPr>
          <w:ilvl w:val="1"/>
          <w:numId w:val="5"/>
        </w:numPr>
        <w:spacing w:after="200" w:line="276" w:lineRule="auto"/>
        <w:jc w:val="both"/>
      </w:pPr>
      <w:r>
        <w:rPr>
          <w:shd w:val="clear" w:color="auto" w:fill="FFFFFF"/>
        </w:rPr>
        <w:t>auf der Facebook-Seite des/der Veranstalters_in</w:t>
      </w:r>
    </w:p>
    <w:p w:rsidR="006E70CE" w:rsidRDefault="00756C94">
      <w:pPr>
        <w:pStyle w:val="Listenabsatz"/>
        <w:numPr>
          <w:ilvl w:val="1"/>
          <w:numId w:val="5"/>
        </w:numPr>
        <w:spacing w:after="200" w:line="276" w:lineRule="auto"/>
        <w:jc w:val="both"/>
      </w:pPr>
      <w:r>
        <w:rPr>
          <w:shd w:val="clear" w:color="auto" w:fill="FFFFFF"/>
        </w:rPr>
        <w:t>…</w:t>
      </w:r>
      <w:r>
        <w:rPr>
          <w:i/>
          <w:iCs/>
          <w:shd w:val="clear" w:color="auto" w:fill="FFFFFF"/>
        </w:rPr>
        <w:t>(weitere Verwendungszwecke)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verwendet und zu diesem Zwecke auch abgespeichert werden dürfen. Die Fotos und/oder V</w:t>
      </w:r>
      <w:r>
        <w:rPr>
          <w:shd w:val="clear" w:color="auto" w:fill="FFFFFF"/>
        </w:rPr>
        <w:t>i</w:t>
      </w:r>
      <w:r>
        <w:rPr>
          <w:shd w:val="clear" w:color="auto" w:fill="FFFFFF"/>
        </w:rPr>
        <w:t>deos dienen ausschließlich der Öffentlichkeits- und/ oder Elternarbeit des/der</w:t>
      </w:r>
      <w:r>
        <w:rPr>
          <w:shd w:val="clear" w:color="auto" w:fill="FFFFFF"/>
        </w:rPr>
        <w:t xml:space="preserve"> Veranstalters_in.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Ich bin mir darüber im Klaren, dass Fotos und/oder Videos im Internet von beliebigen Personen abgerufen werden können. Es kann trotz aller technischer Vorkehrungen nicht ausgeschlossen werden, dass solche Personen die Fotos und/oder Vide</w:t>
      </w:r>
      <w:r>
        <w:rPr>
          <w:shd w:val="clear" w:color="auto" w:fill="FFFFFF"/>
        </w:rPr>
        <w:t xml:space="preserve">os weiterverwenden oder an andere Personen weitergeben. 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Diese Einverständniserklärung ist freiwillig und kann gegenüber dem/der Veranstalter_in jede</w:t>
      </w:r>
      <w:r>
        <w:rPr>
          <w:shd w:val="clear" w:color="auto" w:fill="FFFFFF"/>
        </w:rPr>
        <w:t>r</w:t>
      </w:r>
      <w:r>
        <w:rPr>
          <w:shd w:val="clear" w:color="auto" w:fill="FFFFFF"/>
        </w:rPr>
        <w:t>zeit mit Wirkung für die Zukunft widerrufen werden. Sind die Aufnahmen im Internet verfügbar, erfolgt</w:t>
      </w:r>
      <w:r>
        <w:rPr>
          <w:shd w:val="clear" w:color="auto" w:fill="FFFFFF"/>
        </w:rPr>
        <w:t xml:space="preserve"> die Entfernung, soweit dies dem/der Veranstalter/-in möglich ist.</w:t>
      </w:r>
    </w:p>
    <w:p w:rsidR="006E70CE" w:rsidRDefault="006E7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</w:p>
    <w:p w:rsidR="006E70CE" w:rsidRDefault="006E7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>Ort/Datum:</w:t>
      </w:r>
    </w:p>
    <w:p w:rsidR="006E70CE" w:rsidRDefault="006E70CE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>Unterschrift des/der Teilnehmers_in ab 16 Jahre</w:t>
      </w:r>
      <w:r>
        <w:rPr>
          <w:shd w:val="clear" w:color="auto" w:fill="FFFFFF"/>
          <w:vertAlign w:val="superscript"/>
        </w:rPr>
        <w:footnoteReference w:id="2"/>
      </w:r>
      <w:r>
        <w:rPr>
          <w:shd w:val="clear" w:color="auto" w:fill="FFFFFF"/>
        </w:rPr>
        <w:t>:</w:t>
      </w:r>
    </w:p>
    <w:p w:rsidR="006E70CE" w:rsidRDefault="006E70CE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Unterschrift der/der Personensorgeberechtigten: </w:t>
      </w:r>
    </w:p>
    <w:p w:rsidR="006E70CE" w:rsidRDefault="006E70CE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both"/>
        <w:rPr>
          <w:i/>
          <w:iCs/>
          <w:shd w:val="clear" w:color="auto" w:fill="FFFFFF"/>
        </w:rPr>
      </w:pP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</w:pPr>
      <w:r>
        <w:rPr>
          <w:rFonts w:ascii="Arial Unicode MS" w:eastAsia="Arial Unicode MS" w:hAnsi="Arial Unicode MS" w:cs="Arial Unicode MS"/>
          <w:shd w:val="clear" w:color="auto" w:fill="FFFFFF"/>
        </w:rPr>
        <w:br w:type="page"/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Style w:val="Ohne"/>
          <w:shd w:val="clear" w:color="auto" w:fill="FFFFFF"/>
        </w:rPr>
      </w:pPr>
      <w:r>
        <w:rPr>
          <w:shd w:val="clear" w:color="auto" w:fill="FFFFFF"/>
        </w:rPr>
        <w:lastRenderedPageBreak/>
        <w:t xml:space="preserve">Nach dem neuen Datenschutzrecht, welches ab dem </w:t>
      </w:r>
      <w:r>
        <w:rPr>
          <w:b/>
          <w:bCs/>
          <w:shd w:val="clear" w:color="auto" w:fill="FFFFFF"/>
        </w:rPr>
        <w:t>25.05.2018</w:t>
      </w:r>
      <w:r>
        <w:rPr>
          <w:shd w:val="clear" w:color="auto" w:fill="FFFFFF"/>
        </w:rPr>
        <w:t xml:space="preserve"> gilt, muss jede_r Betroffene umfassend gemäß Art. 13 DSGVO informiert werden, wenn Daten von ihm/ihr verarbeitet (e</w:t>
      </w:r>
      <w:r>
        <w:rPr>
          <w:shd w:val="clear" w:color="auto" w:fill="FFFFFF"/>
        </w:rPr>
        <w:t>r</w:t>
      </w:r>
      <w:r>
        <w:rPr>
          <w:shd w:val="clear" w:color="auto" w:fill="FFFFFF"/>
        </w:rPr>
        <w:t>hoben, gespeichert, weitergegeben, gelöscht etc.) werden. Hierzu zählen auch Foto- und/oder Videoaufnahmen. Der Bayerische Jugendring hat h</w:t>
      </w:r>
      <w:r>
        <w:rPr>
          <w:shd w:val="clear" w:color="auto" w:fill="FFFFFF"/>
        </w:rPr>
        <w:t xml:space="preserve">ierzu bereits einen Leitfaden „Datenschutz in der Jugendarbeit“ veröffentlicht, der unter </w:t>
      </w:r>
      <w:hyperlink r:id="rId8" w:history="1">
        <w:r>
          <w:rPr>
            <w:rStyle w:val="Hyperlink0"/>
          </w:rPr>
          <w:t>https://www.bjr.de/service/presse/details/datenschutz-in-der-jugendarb</w:t>
        </w:r>
        <w:r>
          <w:rPr>
            <w:rStyle w:val="Hyperlink0"/>
          </w:rPr>
          <w:t>eit-2062.html</w:t>
        </w:r>
      </w:hyperlink>
      <w:r>
        <w:rPr>
          <w:rStyle w:val="Ohne"/>
          <w:shd w:val="clear" w:color="auto" w:fill="FFFFFF"/>
        </w:rPr>
        <w:t xml:space="preserve"> abrufbar ist.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Die folgenden Musterformulierungen dürfen nicht blind kopiert werden. An einzelnen Stellen bedarf es einer Vervollständigung bzw. Differenzierung je nach Einzelfall. Jedoch kann und sollte diese Mustervorlage als Grundlage fü</w:t>
      </w:r>
      <w:r>
        <w:rPr>
          <w:rStyle w:val="Ohne"/>
          <w:shd w:val="clear" w:color="auto" w:fill="FFFFFF"/>
        </w:rPr>
        <w:t>r spezifischere Datenschutzhinweise je nach Ve</w:t>
      </w:r>
      <w:r>
        <w:rPr>
          <w:rStyle w:val="Ohne"/>
          <w:shd w:val="clear" w:color="auto" w:fill="FFFFFF"/>
        </w:rPr>
        <w:t>r</w:t>
      </w:r>
      <w:r>
        <w:rPr>
          <w:rStyle w:val="Ohne"/>
          <w:shd w:val="clear" w:color="auto" w:fill="FFFFFF"/>
        </w:rPr>
        <w:t>wendungszweck eingesetzt werden.</w:t>
      </w:r>
    </w:p>
    <w:p w:rsidR="006E70CE" w:rsidRDefault="00756C94">
      <w:pPr>
        <w:spacing w:line="240" w:lineRule="auto"/>
      </w:pPr>
      <w:r>
        <w:rPr>
          <w:rStyle w:val="Ohne"/>
          <w:rFonts w:ascii="Arial Unicode MS" w:eastAsia="Arial Unicode MS" w:hAnsi="Arial Unicode MS" w:cs="Arial Unicode MS"/>
          <w:color w:val="0096D7"/>
          <w:u w:color="0096D7"/>
          <w:shd w:val="clear" w:color="auto" w:fill="FFFFFF"/>
        </w:rPr>
        <w:br w:type="page"/>
      </w:r>
    </w:p>
    <w:p w:rsidR="006E70CE" w:rsidRDefault="00756C94">
      <w:pPr>
        <w:pStyle w:val="berschrift1"/>
        <w:spacing w:after="200" w:line="276" w:lineRule="auto"/>
      </w:pPr>
      <w:r>
        <w:t>Datenschutzhinweise hinsichtlich der Herstellung und Ve</w:t>
      </w:r>
      <w:r>
        <w:t>r</w:t>
      </w:r>
      <w:r>
        <w:t>wendung von Foto- und/oder Videoaufnahmen gemäß Art. 13 DSGVO</w:t>
      </w:r>
    </w:p>
    <w:p w:rsidR="006E70CE" w:rsidRDefault="006E70CE">
      <w:pPr>
        <w:spacing w:after="200" w:line="276" w:lineRule="auto"/>
      </w:pPr>
    </w:p>
    <w:p w:rsidR="006E70CE" w:rsidRDefault="00756C94">
      <w:pPr>
        <w:numPr>
          <w:ilvl w:val="0"/>
          <w:numId w:val="7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Name und Kontaktdaten des/der Verantwortlichen: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57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Verantw</w:t>
      </w:r>
      <w:r>
        <w:rPr>
          <w:rStyle w:val="Ohne"/>
          <w:shd w:val="clear" w:color="auto" w:fill="FFFFFF"/>
        </w:rPr>
        <w:t>ortlich für die Datenverarbeitung ist…(Name und Kontaktdaten des/der Verantwor</w:t>
      </w:r>
      <w:r>
        <w:rPr>
          <w:rStyle w:val="Ohne"/>
          <w:shd w:val="clear" w:color="auto" w:fill="FFFFFF"/>
        </w:rPr>
        <w:t>t</w:t>
      </w:r>
      <w:r>
        <w:rPr>
          <w:rStyle w:val="Ohne"/>
          <w:shd w:val="clear" w:color="auto" w:fill="FFFFFF"/>
        </w:rPr>
        <w:t>lichen = Verein, vertreten durch den/die Vorsitzende_n, Hauptverantwortliche_n Gruppe</w:t>
      </w:r>
      <w:r>
        <w:rPr>
          <w:rStyle w:val="Ohne"/>
          <w:shd w:val="clear" w:color="auto" w:fill="FFFFFF"/>
        </w:rPr>
        <w:t>n</w:t>
      </w:r>
      <w:r>
        <w:rPr>
          <w:rStyle w:val="Ohne"/>
          <w:shd w:val="clear" w:color="auto" w:fill="FFFFFF"/>
        </w:rPr>
        <w:t>le</w:t>
      </w:r>
      <w:r>
        <w:rPr>
          <w:rStyle w:val="Ohne"/>
          <w:shd w:val="clear" w:color="auto" w:fill="FFFFFF"/>
        </w:rPr>
        <w:t>i</w:t>
      </w:r>
      <w:r>
        <w:rPr>
          <w:rStyle w:val="Ohne"/>
          <w:shd w:val="clear" w:color="auto" w:fill="FFFFFF"/>
        </w:rPr>
        <w:t>ter_in / Jugendring, vertreten durch den/die Vorsitzende_n etc.)</w:t>
      </w:r>
    </w:p>
    <w:p w:rsidR="006E70CE" w:rsidRDefault="00756C94">
      <w:pPr>
        <w:numPr>
          <w:ilvl w:val="0"/>
          <w:numId w:val="7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Kontaktdaten des/der Da</w:t>
      </w:r>
      <w:r>
        <w:rPr>
          <w:rStyle w:val="Ohne"/>
          <w:b/>
          <w:bCs/>
          <w:shd w:val="clear" w:color="auto" w:fill="FFFFFF"/>
        </w:rPr>
        <w:t>tenschutzbeauftragten</w:t>
      </w:r>
      <w:r>
        <w:rPr>
          <w:rStyle w:val="Ohne"/>
          <w:b/>
          <w:bCs/>
          <w:shd w:val="clear" w:color="auto" w:fill="FFFFFF"/>
          <w:vertAlign w:val="superscript"/>
        </w:rPr>
        <w:footnoteReference w:id="3"/>
      </w:r>
      <w:r>
        <w:rPr>
          <w:rStyle w:val="Ohne"/>
          <w:b/>
          <w:bCs/>
          <w:shd w:val="clear" w:color="auto" w:fill="FFFFFF"/>
        </w:rPr>
        <w:t xml:space="preserve">: </w:t>
      </w:r>
    </w:p>
    <w:p w:rsidR="006E70CE" w:rsidRDefault="00756C94">
      <w:pPr>
        <w:numPr>
          <w:ilvl w:val="0"/>
          <w:numId w:val="7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Zweck der Verarbeitung: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60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Die Fotos und/oder Videos dienen ausschließlich der Öffentlichkeits- und/oder Elternarbeit des/der Veranstalters/-in.</w:t>
      </w:r>
    </w:p>
    <w:p w:rsidR="006E70CE" w:rsidRDefault="00756C94">
      <w:pPr>
        <w:numPr>
          <w:ilvl w:val="0"/>
          <w:numId w:val="7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 xml:space="preserve">Rechtsgrundlagen der Verarbeitung: 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60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Die Verarbeitung von Fotos und/oder Videos (Erhebung,</w:t>
      </w:r>
      <w:r>
        <w:rPr>
          <w:rStyle w:val="Ohne"/>
          <w:shd w:val="clear" w:color="auto" w:fill="FFFFFF"/>
        </w:rPr>
        <w:t xml:space="preserve"> Speicherung und Weitergabe an Dritte (s. unter 5.) erfolgt aufgrund ausdrücklicher Einwilligung des/der Personensorgeb</w:t>
      </w:r>
      <w:r>
        <w:rPr>
          <w:rStyle w:val="Ohne"/>
          <w:shd w:val="clear" w:color="auto" w:fill="FFFFFF"/>
        </w:rPr>
        <w:t>e</w:t>
      </w:r>
      <w:r>
        <w:rPr>
          <w:rStyle w:val="Ohne"/>
          <w:shd w:val="clear" w:color="auto" w:fill="FFFFFF"/>
        </w:rPr>
        <w:t>rechtigten bzw. des/der Betroffenen, mithin gemäß Art. 6 Abs. 1 Buchstabe a DSGVO. Die Veröffentlichung ausgewählter Bilddateien in (Pri</w:t>
      </w:r>
      <w:r>
        <w:rPr>
          <w:rStyle w:val="Ohne"/>
          <w:shd w:val="clear" w:color="auto" w:fill="FFFFFF"/>
        </w:rPr>
        <w:t>nt)Publikationen des/der Veranstalters/-in sowie auf deren Homepage /Facebookaccount o.ä. ist für die Öffentlichkeitsarbeit des/der Veranstalters/-in erforderlich und dient damit der Wahrnehmung berechtigter Interessen der Beteiligten, Art. 6 Abs. 1 Buchst</w:t>
      </w:r>
      <w:r>
        <w:rPr>
          <w:rStyle w:val="Ohne"/>
          <w:shd w:val="clear" w:color="auto" w:fill="FFFFFF"/>
        </w:rPr>
        <w:t>abe f DSGVO.</w:t>
      </w:r>
    </w:p>
    <w:p w:rsidR="006E70CE" w:rsidRDefault="00756C94">
      <w:pPr>
        <w:numPr>
          <w:ilvl w:val="0"/>
          <w:numId w:val="8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Kategorien von Empfänger_innen der personenbezogenen Daten: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57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Fotos und/oder Videos werden weitergeben an:</w:t>
      </w:r>
    </w:p>
    <w:p w:rsidR="006E70CE" w:rsidRDefault="00756C94">
      <w:pPr>
        <w:numPr>
          <w:ilvl w:val="1"/>
          <w:numId w:val="10"/>
        </w:numPr>
        <w:spacing w:after="200" w:line="276" w:lineRule="auto"/>
        <w:jc w:val="both"/>
      </w:pPr>
      <w:r>
        <w:rPr>
          <w:rStyle w:val="Ohne"/>
          <w:b/>
          <w:bCs/>
          <w:shd w:val="clear" w:color="auto" w:fill="FFFFFF"/>
        </w:rPr>
        <w:t>Dritte:</w:t>
      </w:r>
      <w:r>
        <w:rPr>
          <w:rStyle w:val="Ohne"/>
          <w:shd w:val="clear" w:color="auto" w:fill="FFFFFF"/>
        </w:rPr>
        <w:t xml:space="preserve"> </w:t>
      </w:r>
      <w:r>
        <w:rPr>
          <w:rStyle w:val="Ohne"/>
          <w:i/>
          <w:iCs/>
          <w:shd w:val="clear" w:color="auto" w:fill="FFFFFF"/>
        </w:rPr>
        <w:t>(z.B. Dachverband, Fördermittelgeber o.ä., Webhoster, Cloud-Computing-Anbieter, Eltern, Sonstige im Zusammenhang mit der Erstellun</w:t>
      </w:r>
      <w:r>
        <w:rPr>
          <w:rStyle w:val="Ohne"/>
          <w:i/>
          <w:iCs/>
          <w:shd w:val="clear" w:color="auto" w:fill="FFFFFF"/>
        </w:rPr>
        <w:t>g und Veröffentlichung von (Print)Publikationen),</w:t>
      </w:r>
      <w:r>
        <w:rPr>
          <w:rStyle w:val="Ohne"/>
          <w:shd w:val="clear" w:color="auto" w:fill="FFFFFF"/>
        </w:rPr>
        <w:t xml:space="preserve"> um…</w:t>
      </w:r>
      <w:r>
        <w:rPr>
          <w:rStyle w:val="Ohne"/>
          <w:i/>
          <w:iCs/>
          <w:shd w:val="clear" w:color="auto" w:fill="FFFFFF"/>
        </w:rPr>
        <w:t>nähere Beschreibung des Grundes der Datenweiterg</w:t>
      </w:r>
      <w:r>
        <w:rPr>
          <w:rStyle w:val="Ohne"/>
          <w:i/>
          <w:iCs/>
          <w:shd w:val="clear" w:color="auto" w:fill="FFFFFF"/>
        </w:rPr>
        <w:t>a</w:t>
      </w:r>
      <w:r>
        <w:rPr>
          <w:rStyle w:val="Ohne"/>
          <w:i/>
          <w:iCs/>
          <w:shd w:val="clear" w:color="auto" w:fill="FFFFFF"/>
        </w:rPr>
        <w:t>be, vgl. unter 3.</w:t>
      </w:r>
    </w:p>
    <w:p w:rsidR="006E70CE" w:rsidRDefault="00756C94">
      <w:pPr>
        <w:numPr>
          <w:ilvl w:val="1"/>
          <w:numId w:val="10"/>
        </w:numPr>
        <w:spacing w:after="200" w:line="276" w:lineRule="auto"/>
        <w:jc w:val="both"/>
      </w:pPr>
      <w:r>
        <w:rPr>
          <w:rStyle w:val="Ohne"/>
          <w:b/>
          <w:bCs/>
          <w:shd w:val="clear" w:color="auto" w:fill="FFFFFF"/>
        </w:rPr>
        <w:t>Verbands-/Vereinsmitglieder</w:t>
      </w:r>
      <w:r>
        <w:rPr>
          <w:rStyle w:val="Ohne"/>
          <w:shd w:val="clear" w:color="auto" w:fill="FFFFFF"/>
        </w:rPr>
        <w:t>:…</w:t>
      </w:r>
      <w:r>
        <w:rPr>
          <w:rStyle w:val="Ohne"/>
          <w:i/>
          <w:iCs/>
          <w:shd w:val="clear" w:color="auto" w:fill="FFFFFF"/>
        </w:rPr>
        <w:t>nähere Beschreibung des Grundes der Datenweite</w:t>
      </w:r>
      <w:r>
        <w:rPr>
          <w:rStyle w:val="Ohne"/>
          <w:i/>
          <w:iCs/>
          <w:shd w:val="clear" w:color="auto" w:fill="FFFFFF"/>
        </w:rPr>
        <w:t>r</w:t>
      </w:r>
      <w:r>
        <w:rPr>
          <w:rStyle w:val="Ohne"/>
          <w:i/>
          <w:iCs/>
          <w:shd w:val="clear" w:color="auto" w:fill="FFFFFF"/>
        </w:rPr>
        <w:t>gabe, vgl. unter 3.</w:t>
      </w:r>
    </w:p>
    <w:p w:rsidR="006E70CE" w:rsidRDefault="00756C94">
      <w:pPr>
        <w:numPr>
          <w:ilvl w:val="1"/>
          <w:numId w:val="10"/>
        </w:numPr>
        <w:spacing w:after="200" w:line="276" w:lineRule="auto"/>
        <w:jc w:val="both"/>
      </w:pPr>
      <w:r>
        <w:rPr>
          <w:rStyle w:val="Ohne"/>
          <w:shd w:val="clear" w:color="auto" w:fill="FFFFFF"/>
        </w:rPr>
        <w:t>Auch der Upload von Daten im Internet st</w:t>
      </w:r>
      <w:r>
        <w:rPr>
          <w:rStyle w:val="Ohne"/>
          <w:shd w:val="clear" w:color="auto" w:fill="FFFFFF"/>
        </w:rPr>
        <w:t>ellt eine Weitergabe an Dritte dar.</w:t>
      </w:r>
    </w:p>
    <w:p w:rsidR="006E70CE" w:rsidRDefault="00756C94">
      <w:pPr>
        <w:numPr>
          <w:ilvl w:val="0"/>
          <w:numId w:val="11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Dauer der Speicherung der personenbezogenen Daten: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60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Fotos- und/oder Videos, welche für die Zwecke der Öffentlichkeits- und/oder Elternarbeit des/der Veranstalters/-in gemacht werden, werden vorbehaltlich eines Widerrufs d</w:t>
      </w:r>
      <w:r>
        <w:rPr>
          <w:rStyle w:val="Ohne"/>
          <w:shd w:val="clear" w:color="auto" w:fill="FFFFFF"/>
        </w:rPr>
        <w:t>er Einwi</w:t>
      </w:r>
      <w:r>
        <w:rPr>
          <w:rStyle w:val="Ohne"/>
          <w:shd w:val="clear" w:color="auto" w:fill="FFFFFF"/>
        </w:rPr>
        <w:t>l</w:t>
      </w:r>
      <w:r>
        <w:rPr>
          <w:rStyle w:val="Ohne"/>
          <w:shd w:val="clear" w:color="auto" w:fill="FFFFFF"/>
        </w:rPr>
        <w:t xml:space="preserve">ligung des/der Betroffenen auf unbestimmte Zeit zweckgebunden gespeichert. </w:t>
      </w:r>
    </w:p>
    <w:p w:rsidR="006E70CE" w:rsidRDefault="00756C94">
      <w:pPr>
        <w:numPr>
          <w:ilvl w:val="0"/>
          <w:numId w:val="8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Widerrufsrecht bei Einwilligung: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57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Die Einwilligung zur Verarbeitung der Fotos und/oder Videos kann jederzeit für die Zukunft widerrufen werden. Die Rechtmäßigkeit der aufgr</w:t>
      </w:r>
      <w:r>
        <w:rPr>
          <w:rStyle w:val="Ohne"/>
          <w:shd w:val="clear" w:color="auto" w:fill="FFFFFF"/>
        </w:rPr>
        <w:t>und der Einwilligung bis zum Widerruf e</w:t>
      </w:r>
      <w:r>
        <w:rPr>
          <w:rStyle w:val="Ohne"/>
          <w:shd w:val="clear" w:color="auto" w:fill="FFFFFF"/>
        </w:rPr>
        <w:t>r</w:t>
      </w:r>
      <w:r>
        <w:rPr>
          <w:rStyle w:val="Ohne"/>
          <w:shd w:val="clear" w:color="auto" w:fill="FFFFFF"/>
        </w:rPr>
        <w:t>folgten Datenverarbeitung wird durch diesen nicht berührt.</w:t>
      </w:r>
    </w:p>
    <w:p w:rsidR="006E70CE" w:rsidRDefault="00756C94">
      <w:pPr>
        <w:numPr>
          <w:ilvl w:val="0"/>
          <w:numId w:val="12"/>
        </w:numPr>
        <w:spacing w:after="200" w:line="276" w:lineRule="auto"/>
        <w:jc w:val="both"/>
        <w:rPr>
          <w:b/>
          <w:bCs/>
        </w:rPr>
      </w:pPr>
      <w:r>
        <w:rPr>
          <w:rStyle w:val="Ohne"/>
          <w:b/>
          <w:bCs/>
          <w:shd w:val="clear" w:color="auto" w:fill="FFFFFF"/>
        </w:rPr>
        <w:t>Betroffenenrechte: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57"/>
        <w:jc w:val="both"/>
        <w:rPr>
          <w:rStyle w:val="Ohne"/>
          <w:shd w:val="clear" w:color="auto" w:fill="FFFFFF"/>
        </w:rPr>
      </w:pPr>
      <w:r>
        <w:rPr>
          <w:rStyle w:val="Ohne"/>
          <w:shd w:val="clear" w:color="auto" w:fill="FFFFFF"/>
        </w:rPr>
        <w:t>Nach der Datenschutzgrundverordnung stehen Ihnen folgende Rechte zu:</w:t>
      </w:r>
    </w:p>
    <w:p w:rsidR="006E70CE" w:rsidRDefault="00756C94">
      <w:pPr>
        <w:numPr>
          <w:ilvl w:val="0"/>
          <w:numId w:val="13"/>
        </w:numPr>
        <w:spacing w:after="200" w:line="276" w:lineRule="auto"/>
        <w:jc w:val="both"/>
      </w:pPr>
      <w:r>
        <w:rPr>
          <w:rStyle w:val="Ohne"/>
          <w:shd w:val="clear" w:color="auto" w:fill="FFFFFF"/>
        </w:rPr>
        <w:t>Werden ihre personenbezogenen Daten verarbeitet, so haben sie das Recht Auskunft über die zu ihrer Person gespeicherten Daten zu erhalten. (Art. 15 DSGVO)</w:t>
      </w:r>
    </w:p>
    <w:p w:rsidR="006E70CE" w:rsidRDefault="00756C94">
      <w:pPr>
        <w:numPr>
          <w:ilvl w:val="0"/>
          <w:numId w:val="13"/>
        </w:numPr>
        <w:spacing w:after="200" w:line="276" w:lineRule="auto"/>
        <w:jc w:val="both"/>
      </w:pPr>
      <w:r>
        <w:rPr>
          <w:rStyle w:val="Ohne"/>
          <w:shd w:val="clear" w:color="auto" w:fill="FFFFFF"/>
        </w:rPr>
        <w:t>Sollten unrichtige personenbezogenen Daten verarbeitet werden, steht Ihnen ein Recht auf Berichtigung</w:t>
      </w:r>
      <w:r>
        <w:rPr>
          <w:rStyle w:val="Ohne"/>
          <w:shd w:val="clear" w:color="auto" w:fill="FFFFFF"/>
        </w:rPr>
        <w:t xml:space="preserve"> zu (Art. 16 DSGVO)</w:t>
      </w:r>
    </w:p>
    <w:p w:rsidR="006E70CE" w:rsidRDefault="00756C94">
      <w:pPr>
        <w:numPr>
          <w:ilvl w:val="0"/>
          <w:numId w:val="13"/>
        </w:numPr>
        <w:spacing w:after="200" w:line="276" w:lineRule="auto"/>
        <w:jc w:val="both"/>
      </w:pPr>
      <w:r>
        <w:rPr>
          <w:rStyle w:val="Ohne"/>
          <w:shd w:val="clear" w:color="auto" w:fill="FFFFFF"/>
        </w:rPr>
        <w:t>Liegen die gesetzlichen Voraussetzungen vor, so können Sie die Löschung oder Ei</w:t>
      </w:r>
      <w:r>
        <w:rPr>
          <w:rStyle w:val="Ohne"/>
          <w:shd w:val="clear" w:color="auto" w:fill="FFFFFF"/>
        </w:rPr>
        <w:t>n</w:t>
      </w:r>
      <w:r>
        <w:rPr>
          <w:rStyle w:val="Ohne"/>
          <w:shd w:val="clear" w:color="auto" w:fill="FFFFFF"/>
        </w:rPr>
        <w:t>schränkung der Verarbeitung verlangen sowie Widerspruch gegen die Verarbeitung einl</w:t>
      </w:r>
      <w:r>
        <w:rPr>
          <w:rStyle w:val="Ohne"/>
          <w:shd w:val="clear" w:color="auto" w:fill="FFFFFF"/>
        </w:rPr>
        <w:t>e</w:t>
      </w:r>
      <w:r>
        <w:rPr>
          <w:rStyle w:val="Ohne"/>
          <w:shd w:val="clear" w:color="auto" w:fill="FFFFFF"/>
        </w:rPr>
        <w:t>gen (Art. 17, 18, 21 DSGVO)</w:t>
      </w:r>
    </w:p>
    <w:p w:rsidR="006E70CE" w:rsidRDefault="00756C94">
      <w:pPr>
        <w:numPr>
          <w:ilvl w:val="0"/>
          <w:numId w:val="13"/>
        </w:numPr>
        <w:spacing w:after="200" w:line="276" w:lineRule="auto"/>
        <w:jc w:val="both"/>
      </w:pPr>
      <w:r>
        <w:rPr>
          <w:rStyle w:val="Ohne"/>
          <w:shd w:val="clear" w:color="auto" w:fill="FFFFFF"/>
        </w:rPr>
        <w:t>Wenn Sie in die Datenverarbeitung eingewilli</w:t>
      </w:r>
      <w:r>
        <w:rPr>
          <w:rStyle w:val="Ohne"/>
          <w:shd w:val="clear" w:color="auto" w:fill="FFFFFF"/>
        </w:rPr>
        <w:t>gt haben oder ein Vertrag zur Datenverarbe</w:t>
      </w:r>
      <w:r>
        <w:rPr>
          <w:rStyle w:val="Ohne"/>
          <w:shd w:val="clear" w:color="auto" w:fill="FFFFFF"/>
        </w:rPr>
        <w:t>i</w:t>
      </w:r>
      <w:r>
        <w:rPr>
          <w:rStyle w:val="Ohne"/>
          <w:shd w:val="clear" w:color="auto" w:fill="FFFFFF"/>
        </w:rPr>
        <w:t>tung besteht und die Datenverarbeitung mithilfe automatisierter Verfahren durchgeführt wird, steht Ihnen gegebenenfalls ein Recht auf Datenübertragbarkeit zu. (Art. 20 DSGVO)</w:t>
      </w:r>
    </w:p>
    <w:p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57"/>
        <w:jc w:val="both"/>
      </w:pPr>
      <w:r>
        <w:rPr>
          <w:rStyle w:val="Ohne"/>
          <w:shd w:val="clear" w:color="auto" w:fill="FFFFFF"/>
        </w:rPr>
        <w:t xml:space="preserve">Sollten Sie von den genannten Rechten </w:t>
      </w:r>
      <w:r>
        <w:rPr>
          <w:rStyle w:val="Ohne"/>
          <w:shd w:val="clear" w:color="auto" w:fill="FFFFFF"/>
        </w:rPr>
        <w:t>Gebrauch machen, prüft der/die Verantwortliche, ob die gesetzlichen Voraussetzungen hierfür vorliegen. Weiterhin besteht ein Beschwerd</w:t>
      </w:r>
      <w:r>
        <w:rPr>
          <w:rStyle w:val="Ohne"/>
          <w:shd w:val="clear" w:color="auto" w:fill="FFFFFF"/>
        </w:rPr>
        <w:t>e</w:t>
      </w:r>
      <w:r>
        <w:rPr>
          <w:rStyle w:val="Ohne"/>
          <w:shd w:val="clear" w:color="auto" w:fill="FFFFFF"/>
        </w:rPr>
        <w:t>recht beim Bayerischen Landesbeauftragten für den Datenschutz.</w:t>
      </w:r>
    </w:p>
    <w:sectPr w:rsidR="006E70C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08" w:right="1983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C94">
      <w:pPr>
        <w:spacing w:line="240" w:lineRule="auto"/>
      </w:pPr>
      <w:r>
        <w:separator/>
      </w:r>
    </w:p>
  </w:endnote>
  <w:endnote w:type="continuationSeparator" w:id="0">
    <w:p w:rsidR="00000000" w:rsidRDefault="0075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CE" w:rsidRDefault="00756C94">
    <w:pPr>
      <w:pStyle w:val="Kopf-undFuzeilenA"/>
      <w:tabs>
        <w:tab w:val="clear" w:pos="9020"/>
        <w:tab w:val="right" w:pos="8479"/>
      </w:tabs>
    </w:pPr>
    <w:r>
      <w:rPr>
        <w:rFonts w:ascii="Arial" w:hAnsi="Arial"/>
        <w:sz w:val="18"/>
        <w:szCs w:val="18"/>
      </w:rPr>
      <w:t xml:space="preserve">Seite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CE" w:rsidRDefault="006E70C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E" w:rsidRDefault="00756C94">
      <w:r>
        <w:separator/>
      </w:r>
    </w:p>
  </w:footnote>
  <w:footnote w:type="continuationSeparator" w:id="0">
    <w:p w:rsidR="006E70CE" w:rsidRDefault="00756C94">
      <w:r>
        <w:continuationSeparator/>
      </w:r>
    </w:p>
  </w:footnote>
  <w:footnote w:type="continuationNotice" w:id="1">
    <w:p w:rsidR="006E70CE" w:rsidRDefault="006E70CE"/>
  </w:footnote>
  <w:footnote w:id="2">
    <w:p w:rsidR="006E70CE" w:rsidRDefault="00756C94">
      <w:pPr>
        <w:pStyle w:val="FunoteA"/>
        <w:spacing w:line="240" w:lineRule="auto"/>
      </w:pPr>
      <w:r>
        <w:rPr>
          <w:shd w:val="clear" w:color="auto" w:fill="FFFFFF"/>
          <w:vertAlign w:val="superscript"/>
        </w:rPr>
        <w:footnoteRef/>
      </w:r>
      <w:r>
        <w:rPr>
          <w:rFonts w:ascii="Arial" w:hAnsi="Arial"/>
          <w:sz w:val="18"/>
          <w:szCs w:val="18"/>
        </w:rPr>
        <w:t xml:space="preserve"> Gem</w:t>
      </w:r>
      <w:r>
        <w:rPr>
          <w:rFonts w:ascii="Arial" w:hAnsi="Arial"/>
          <w:sz w:val="18"/>
          <w:szCs w:val="18"/>
        </w:rPr>
        <w:t xml:space="preserve">äß </w:t>
      </w:r>
      <w:r>
        <w:rPr>
          <w:rFonts w:ascii="Arial" w:hAnsi="Arial"/>
          <w:sz w:val="18"/>
          <w:szCs w:val="18"/>
        </w:rPr>
        <w:t>Art. 8 der DSGVO d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rfen Jugendliche ab 16 Jahren ihr Einverst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ndnis zur Datenverarbeitung selbst erteilen. 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r Kinder und Jugendliche unter 16 Jahren bedarf es einer Einverst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ndniserkl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rung der Eltern.</w:t>
      </w:r>
    </w:p>
  </w:footnote>
  <w:footnote w:id="3">
    <w:p w:rsidR="006E70CE" w:rsidRDefault="00756C94">
      <w:pPr>
        <w:pStyle w:val="FunoteA"/>
      </w:pPr>
      <w:r>
        <w:rPr>
          <w:rStyle w:val="Ohne"/>
          <w:rFonts w:ascii="Arial" w:eastAsia="Arial" w:hAnsi="Arial" w:cs="Arial"/>
          <w:b/>
          <w:bCs/>
          <w:shd w:val="clear" w:color="auto" w:fill="FFFFFF"/>
          <w:vertAlign w:val="superscript"/>
        </w:rPr>
        <w:footnoteRef/>
      </w:r>
      <w:r>
        <w:rPr>
          <w:rStyle w:val="Ohne"/>
          <w:rFonts w:eastAsia="Arial Unicode MS" w:cs="Arial Unicode MS"/>
          <w:sz w:val="20"/>
          <w:szCs w:val="20"/>
        </w:rPr>
        <w:t xml:space="preserve">nur soweit der/die Veranstalter/-in zur Bestellung eines Datenschutzbeauftragten verpflichtet ist. Dies ist dann </w:t>
      </w:r>
      <w:r>
        <w:rPr>
          <w:rStyle w:val="Ohne"/>
          <w:rFonts w:eastAsia="Arial Unicode MS" w:cs="Arial Unicode MS"/>
          <w:b/>
          <w:bCs/>
          <w:sz w:val="20"/>
          <w:szCs w:val="20"/>
        </w:rPr>
        <w:t xml:space="preserve">nicht </w:t>
      </w:r>
      <w:r>
        <w:rPr>
          <w:rStyle w:val="Ohne"/>
          <w:rFonts w:eastAsia="Arial Unicode MS" w:cs="Arial Unicode MS"/>
          <w:sz w:val="20"/>
          <w:szCs w:val="20"/>
        </w:rPr>
        <w:t xml:space="preserve">der Fall, wenn </w:t>
      </w:r>
      <w:r>
        <w:rPr>
          <w:rStyle w:val="Ohne"/>
          <w:rFonts w:eastAsia="Arial Unicode MS" w:cs="Arial Unicode MS"/>
          <w:sz w:val="20"/>
          <w:szCs w:val="20"/>
          <w:u w:val="single"/>
        </w:rPr>
        <w:t>weniger als 10 Personen</w:t>
      </w:r>
      <w:r>
        <w:rPr>
          <w:rStyle w:val="Ohne"/>
          <w:rFonts w:eastAsia="Arial Unicode MS" w:cs="Arial Unicode MS"/>
          <w:sz w:val="20"/>
          <w:szCs w:val="20"/>
        </w:rPr>
        <w:t xml:space="preserve"> im Verein/Verband </w:t>
      </w:r>
      <w:r>
        <w:rPr>
          <w:rStyle w:val="Ohne"/>
          <w:rFonts w:eastAsia="Arial Unicode MS" w:cs="Arial Unicode MS"/>
          <w:sz w:val="20"/>
          <w:szCs w:val="20"/>
        </w:rPr>
        <w:t>ö</w:t>
      </w:r>
      <w:r>
        <w:rPr>
          <w:rStyle w:val="Ohne"/>
          <w:rFonts w:eastAsia="Arial Unicode MS" w:cs="Arial Unicode MS"/>
          <w:sz w:val="20"/>
          <w:szCs w:val="20"/>
        </w:rPr>
        <w:t xml:space="preserve">.a. </w:t>
      </w:r>
      <w:r>
        <w:rPr>
          <w:rStyle w:val="Ohne"/>
          <w:rFonts w:eastAsia="Arial Unicode MS" w:cs="Arial Unicode MS"/>
          <w:sz w:val="20"/>
          <w:szCs w:val="20"/>
          <w:u w:val="single"/>
        </w:rPr>
        <w:t>st</w:t>
      </w:r>
      <w:r>
        <w:rPr>
          <w:rStyle w:val="Ohne"/>
          <w:rFonts w:eastAsia="Arial Unicode MS" w:cs="Arial Unicode MS"/>
          <w:sz w:val="20"/>
          <w:szCs w:val="20"/>
          <w:u w:val="single"/>
        </w:rPr>
        <w:t>ä</w:t>
      </w:r>
      <w:r>
        <w:rPr>
          <w:rStyle w:val="Ohne"/>
          <w:rFonts w:eastAsia="Arial Unicode MS" w:cs="Arial Unicode MS"/>
          <w:sz w:val="20"/>
          <w:szCs w:val="20"/>
          <w:u w:val="single"/>
        </w:rPr>
        <w:t>ndig</w:t>
      </w:r>
      <w:r>
        <w:rPr>
          <w:rStyle w:val="Ohne"/>
          <w:rFonts w:eastAsia="Arial Unicode MS" w:cs="Arial Unicode MS"/>
          <w:sz w:val="20"/>
          <w:szCs w:val="20"/>
        </w:rPr>
        <w:t xml:space="preserve"> mit der </w:t>
      </w:r>
      <w:r>
        <w:rPr>
          <w:rStyle w:val="Ohne"/>
          <w:rFonts w:eastAsia="Arial Unicode MS" w:cs="Arial Unicode MS"/>
          <w:sz w:val="20"/>
          <w:szCs w:val="20"/>
          <w:u w:val="single"/>
        </w:rPr>
        <w:t>automatisierten</w:t>
      </w:r>
      <w:r>
        <w:rPr>
          <w:rStyle w:val="Ohne"/>
          <w:rFonts w:eastAsia="Arial Unicode MS" w:cs="Arial Unicode MS"/>
          <w:sz w:val="20"/>
          <w:szCs w:val="20"/>
        </w:rPr>
        <w:t xml:space="preserve"> Datenverarbeitung besch</w:t>
      </w:r>
      <w:r>
        <w:rPr>
          <w:rStyle w:val="Ohne"/>
          <w:rFonts w:eastAsia="Arial Unicode MS" w:cs="Arial Unicode MS"/>
          <w:sz w:val="20"/>
          <w:szCs w:val="20"/>
        </w:rPr>
        <w:t>ä</w:t>
      </w:r>
      <w:r>
        <w:rPr>
          <w:rStyle w:val="Ohne"/>
          <w:rFonts w:eastAsia="Arial Unicode MS" w:cs="Arial Unicode MS"/>
          <w:sz w:val="20"/>
          <w:szCs w:val="20"/>
        </w:rPr>
        <w:t>ftigt sind. Besteht</w:t>
      </w:r>
      <w:r>
        <w:rPr>
          <w:rStyle w:val="Ohne"/>
          <w:rFonts w:eastAsia="Arial Unicode MS" w:cs="Arial Unicode MS"/>
          <w:sz w:val="20"/>
          <w:szCs w:val="20"/>
        </w:rPr>
        <w:t xml:space="preserve"> keine Verpflichtung zur Bestellung eines eigenen Datenschutzbeauftragten, gen</w:t>
      </w:r>
      <w:r>
        <w:rPr>
          <w:rStyle w:val="Ohne"/>
          <w:rFonts w:eastAsia="Arial Unicode MS" w:cs="Arial Unicode MS"/>
          <w:sz w:val="20"/>
          <w:szCs w:val="20"/>
        </w:rPr>
        <w:t>ü</w:t>
      </w:r>
      <w:r>
        <w:rPr>
          <w:rStyle w:val="Ohne"/>
          <w:rFonts w:eastAsia="Arial Unicode MS" w:cs="Arial Unicode MS"/>
          <w:sz w:val="20"/>
          <w:szCs w:val="20"/>
        </w:rPr>
        <w:t>gen die Kontaktdaten des/der Veran</w:t>
      </w:r>
      <w:r>
        <w:rPr>
          <w:rStyle w:val="Ohne"/>
          <w:rFonts w:eastAsia="Arial Unicode MS" w:cs="Arial Unicode MS"/>
          <w:sz w:val="20"/>
          <w:szCs w:val="20"/>
        </w:rPr>
        <w:t>t</w:t>
      </w:r>
      <w:r>
        <w:rPr>
          <w:rStyle w:val="Ohne"/>
          <w:rFonts w:eastAsia="Arial Unicode MS" w:cs="Arial Unicode MS"/>
          <w:sz w:val="20"/>
          <w:szCs w:val="20"/>
        </w:rPr>
        <w:t xml:space="preserve">wortlichen. Jugendringe brauchen stets einen Datenschutzbeauftragten!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CE" w:rsidRDefault="00756C94">
    <w:pPr>
      <w:pStyle w:val="Kopfzeile"/>
      <w:tabs>
        <w:tab w:val="clear" w:pos="9072"/>
        <w:tab w:val="right" w:pos="8479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648334</wp:posOffset>
          </wp:positionV>
          <wp:extent cx="1008001" cy="8244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1" cy="82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CE" w:rsidRDefault="00756C94">
    <w:pPr>
      <w:tabs>
        <w:tab w:val="left" w:pos="2098"/>
        <w:tab w:val="left" w:pos="3969"/>
        <w:tab w:val="left" w:pos="5733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648335</wp:posOffset>
          </wp:positionV>
          <wp:extent cx="1004400" cy="828000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50.2pt;visibility:visible" o:bullet="t">
        <v:imagedata r:id="rId1" o:title="image1"/>
      </v:shape>
    </w:pict>
  </w:numPicBullet>
  <w:abstractNum w:abstractNumId="0">
    <w:nsid w:val="08A30E61"/>
    <w:multiLevelType w:val="hybridMultilevel"/>
    <w:tmpl w:val="2DBE2638"/>
    <w:numStyleLink w:val="Strich0"/>
  </w:abstractNum>
  <w:abstractNum w:abstractNumId="1">
    <w:nsid w:val="1DF877B9"/>
    <w:multiLevelType w:val="hybridMultilevel"/>
    <w:tmpl w:val="CBFC2A26"/>
    <w:numStyleLink w:val="ImportierterStil1"/>
  </w:abstractNum>
  <w:abstractNum w:abstractNumId="2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B06C51"/>
    <w:multiLevelType w:val="hybridMultilevel"/>
    <w:tmpl w:val="F1AA9248"/>
    <w:numStyleLink w:val="ImportierterStil10"/>
  </w:abstractNum>
  <w:abstractNum w:abstractNumId="4">
    <w:nsid w:val="2B28560D"/>
    <w:multiLevelType w:val="hybridMultilevel"/>
    <w:tmpl w:val="592EBEB2"/>
    <w:numStyleLink w:val="ImportierterStil2"/>
  </w:abstractNum>
  <w:abstractNum w:abstractNumId="5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182521"/>
    <w:multiLevelType w:val="hybridMultilevel"/>
    <w:tmpl w:val="2DBE2638"/>
    <w:styleLink w:val="Strich0"/>
    <w:lvl w:ilvl="0" w:tplc="9160BB96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7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45AE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ED45A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3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1EA9B2">
      <w:start w:val="1"/>
      <w:numFmt w:val="lowerLetter"/>
      <w:lvlText w:val="%4)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44DEDC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9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7813E6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54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4EDF12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11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1A541A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6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2E7A4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D9D5141"/>
    <w:multiLevelType w:val="hybridMultilevel"/>
    <w:tmpl w:val="CBFC2A26"/>
    <w:styleLink w:val="ImportierterStil1"/>
    <w:lvl w:ilvl="0" w:tplc="3AF67968">
      <w:start w:val="1"/>
      <w:numFmt w:val="bullet"/>
      <w:lvlText w:val="·"/>
      <w:lvlPicBulletId w:val="0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4A1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A2DD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2E8E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2773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EF4E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8A26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2C84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833B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DC22AD64">
        <w:start w:val="1"/>
        <w:numFmt w:val="bullet"/>
        <w:lvlText w:val="·"/>
        <w:lvlPicBulletId w:val="0"/>
        <w:lvlJc w:val="left"/>
        <w:pPr>
          <w:ind w:left="68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765F0A">
        <w:start w:val="1"/>
        <w:numFmt w:val="bullet"/>
        <w:lvlText w:val="o"/>
        <w:lvlJc w:val="left"/>
        <w:pPr>
          <w:ind w:left="140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FCC7FC">
        <w:start w:val="1"/>
        <w:numFmt w:val="bullet"/>
        <w:lvlText w:val="▪"/>
        <w:lvlJc w:val="left"/>
        <w:pPr>
          <w:ind w:left="212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DA45DC">
        <w:start w:val="1"/>
        <w:numFmt w:val="bullet"/>
        <w:lvlText w:val="·"/>
        <w:lvlJc w:val="left"/>
        <w:pPr>
          <w:ind w:left="284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B25C9C">
        <w:start w:val="1"/>
        <w:numFmt w:val="bullet"/>
        <w:lvlText w:val="o"/>
        <w:lvlJc w:val="left"/>
        <w:pPr>
          <w:ind w:left="356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96522C">
        <w:start w:val="1"/>
        <w:numFmt w:val="bullet"/>
        <w:lvlText w:val="▪"/>
        <w:lvlJc w:val="left"/>
        <w:pPr>
          <w:ind w:left="428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64479A">
        <w:start w:val="1"/>
        <w:numFmt w:val="bullet"/>
        <w:lvlText w:val="·"/>
        <w:lvlJc w:val="left"/>
        <w:pPr>
          <w:ind w:left="500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489BD6">
        <w:start w:val="1"/>
        <w:numFmt w:val="bullet"/>
        <w:lvlText w:val="o"/>
        <w:lvlJc w:val="left"/>
        <w:pPr>
          <w:ind w:left="572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28B792">
        <w:start w:val="1"/>
        <w:numFmt w:val="bullet"/>
        <w:lvlText w:val="▪"/>
        <w:lvlJc w:val="left"/>
        <w:pPr>
          <w:ind w:left="644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lvl w:ilvl="0" w:tplc="FE3C0B4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E3F3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E2D90A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921B0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FEAC1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2683B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CC88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0224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AC49E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0"/>
  </w:num>
  <w:num w:numId="11">
    <w:abstractNumId w:val="4"/>
    <w:lvlOverride w:ilvl="0">
      <w:startOverride w:val="6"/>
      <w:lvl w:ilvl="0" w:tplc="FE3C0B48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1E3F3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E2D90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921B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FEAC1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2683B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2CC8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00224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AC49E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startOverride w:val="9"/>
      <w:lvl w:ilvl="0" w:tplc="FE3C0B48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1E3F3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E2D90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921B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FEAC1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2683B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2CC8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00224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AC49E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1"/>
      <w:lvl w:ilvl="0" w:tplc="FE3C0B48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1E3F3A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E2D90A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921B08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FEAC16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2683B0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2CC880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00224E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AC49EC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70CE"/>
    <w:rsid w:val="006E70CE"/>
    <w:rsid w:val="007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exact"/>
    </w:pPr>
    <w:rPr>
      <w:rFonts w:ascii="Arial" w:eastAsia="Arial" w:hAnsi="Arial" w:cs="Arial"/>
      <w:color w:val="000000"/>
      <w:u w:color="000000"/>
    </w:rPr>
  </w:style>
  <w:style w:type="paragraph" w:styleId="berschrift1">
    <w:name w:val="heading 1"/>
    <w:next w:val="Standard"/>
    <w:pPr>
      <w:keepNext/>
      <w:keepLines/>
      <w:spacing w:line="400" w:lineRule="exact"/>
      <w:outlineLvl w:val="0"/>
    </w:pPr>
    <w:rPr>
      <w:rFonts w:ascii="Arial" w:hAnsi="Arial" w:cs="Arial Unicode MS"/>
      <w:color w:val="0096D7"/>
      <w:sz w:val="32"/>
      <w:szCs w:val="32"/>
      <w:u w:color="0096D7"/>
    </w:rPr>
  </w:style>
  <w:style w:type="paragraph" w:styleId="berschrift2">
    <w:name w:val="heading 2"/>
    <w:next w:val="Standard"/>
    <w:pPr>
      <w:keepNext/>
      <w:keepLines/>
      <w:spacing w:before="200" w:line="280" w:lineRule="exact"/>
      <w:outlineLvl w:val="1"/>
    </w:pPr>
    <w:rPr>
      <w:rFonts w:ascii="Arial" w:hAnsi="Arial" w:cs="Arial Unicode MS"/>
      <w:b/>
      <w:bCs/>
      <w:color w:val="499BC9"/>
      <w:sz w:val="26"/>
      <w:szCs w:val="26"/>
      <w:u w:color="499B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280" w:lineRule="exact"/>
    </w:pPr>
    <w:rPr>
      <w:rFonts w:ascii="Arial" w:hAnsi="Arial" w:cs="Arial Unicode MS"/>
      <w:color w:val="000000"/>
      <w:u w:color="000000"/>
    </w:rPr>
  </w:style>
  <w:style w:type="paragraph" w:customStyle="1" w:styleId="Kopf-undFuzeilenA">
    <w:name w:val="Kopf- und Fußzeilen A"/>
    <w:pPr>
      <w:tabs>
        <w:tab w:val="right" w:pos="9020"/>
      </w:tabs>
      <w:spacing w:line="280" w:lineRule="exact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next w:val="Standard"/>
    <w:pPr>
      <w:spacing w:after="360" w:line="600" w:lineRule="exact"/>
      <w:ind w:left="57"/>
    </w:pPr>
    <w:rPr>
      <w:rFonts w:ascii="Arial" w:hAnsi="Arial" w:cs="Arial Unicode MS"/>
      <w:color w:val="7F7F7F"/>
      <w:spacing w:val="20"/>
      <w:sz w:val="56"/>
      <w:szCs w:val="56"/>
      <w:u w:color="7F7F7F"/>
    </w:rPr>
  </w:style>
  <w:style w:type="paragraph" w:customStyle="1" w:styleId="Datum">
    <w:name w:val="Datum_"/>
    <w:pPr>
      <w:spacing w:before="100" w:line="200" w:lineRule="exact"/>
      <w:ind w:left="57"/>
    </w:pPr>
    <w:rPr>
      <w:rFonts w:ascii="Arial" w:hAnsi="Arial" w:cs="Arial Unicode MS"/>
      <w:color w:val="7F7F7F"/>
      <w:u w:color="7F7F7F"/>
    </w:rPr>
  </w:style>
  <w:style w:type="paragraph" w:customStyle="1" w:styleId="TextAufzhlung">
    <w:name w:val="Text Aufzählung"/>
    <w:pPr>
      <w:spacing w:line="280" w:lineRule="exact"/>
    </w:pPr>
    <w:rPr>
      <w:rFonts w:ascii="Arial" w:hAnsi="Arial" w:cs="Arial Unicode MS"/>
      <w:color w:val="000000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pPr>
      <w:spacing w:line="28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ierterStil10">
    <w:name w:val="Importierter Stil: 1.0"/>
    <w:pPr>
      <w:numPr>
        <w:numId w:val="4"/>
      </w:numPr>
    </w:pPr>
  </w:style>
  <w:style w:type="paragraph" w:customStyle="1" w:styleId="FunoteA">
    <w:name w:val="Fußnote A"/>
    <w:pPr>
      <w:spacing w:line="280" w:lineRule="exact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96D7"/>
      <w:u w:val="single" w:color="0096D7"/>
      <w:shd w:val="clear" w:color="auto" w:fill="FFFFFF"/>
    </w:rPr>
  </w:style>
  <w:style w:type="numbering" w:customStyle="1" w:styleId="ImportierterStil2">
    <w:name w:val="Importierter Stil: 2"/>
    <w:pPr>
      <w:numPr>
        <w:numId w:val="6"/>
      </w:numPr>
    </w:pPr>
  </w:style>
  <w:style w:type="numbering" w:customStyle="1" w:styleId="Strich0">
    <w:name w:val="Strich.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80" w:lineRule="exact"/>
    </w:pPr>
    <w:rPr>
      <w:rFonts w:ascii="Arial" w:eastAsia="Arial" w:hAnsi="Arial" w:cs="Arial"/>
      <w:color w:val="000000"/>
      <w:u w:color="000000"/>
    </w:rPr>
  </w:style>
  <w:style w:type="paragraph" w:styleId="berschrift1">
    <w:name w:val="heading 1"/>
    <w:next w:val="Standard"/>
    <w:pPr>
      <w:keepNext/>
      <w:keepLines/>
      <w:spacing w:line="400" w:lineRule="exact"/>
      <w:outlineLvl w:val="0"/>
    </w:pPr>
    <w:rPr>
      <w:rFonts w:ascii="Arial" w:hAnsi="Arial" w:cs="Arial Unicode MS"/>
      <w:color w:val="0096D7"/>
      <w:sz w:val="32"/>
      <w:szCs w:val="32"/>
      <w:u w:color="0096D7"/>
    </w:rPr>
  </w:style>
  <w:style w:type="paragraph" w:styleId="berschrift2">
    <w:name w:val="heading 2"/>
    <w:next w:val="Standard"/>
    <w:pPr>
      <w:keepNext/>
      <w:keepLines/>
      <w:spacing w:before="200" w:line="280" w:lineRule="exact"/>
      <w:outlineLvl w:val="1"/>
    </w:pPr>
    <w:rPr>
      <w:rFonts w:ascii="Arial" w:hAnsi="Arial" w:cs="Arial Unicode MS"/>
      <w:b/>
      <w:bCs/>
      <w:color w:val="499BC9"/>
      <w:sz w:val="26"/>
      <w:szCs w:val="26"/>
      <w:u w:color="499B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280" w:lineRule="exact"/>
    </w:pPr>
    <w:rPr>
      <w:rFonts w:ascii="Arial" w:hAnsi="Arial" w:cs="Arial Unicode MS"/>
      <w:color w:val="000000"/>
      <w:u w:color="000000"/>
    </w:rPr>
  </w:style>
  <w:style w:type="paragraph" w:customStyle="1" w:styleId="Kopf-undFuzeilenA">
    <w:name w:val="Kopf- und Fußzeilen A"/>
    <w:pPr>
      <w:tabs>
        <w:tab w:val="right" w:pos="9020"/>
      </w:tabs>
      <w:spacing w:line="280" w:lineRule="exact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next w:val="Standard"/>
    <w:pPr>
      <w:spacing w:after="360" w:line="600" w:lineRule="exact"/>
      <w:ind w:left="57"/>
    </w:pPr>
    <w:rPr>
      <w:rFonts w:ascii="Arial" w:hAnsi="Arial" w:cs="Arial Unicode MS"/>
      <w:color w:val="7F7F7F"/>
      <w:spacing w:val="20"/>
      <w:sz w:val="56"/>
      <w:szCs w:val="56"/>
      <w:u w:color="7F7F7F"/>
    </w:rPr>
  </w:style>
  <w:style w:type="paragraph" w:customStyle="1" w:styleId="Datum">
    <w:name w:val="Datum_"/>
    <w:pPr>
      <w:spacing w:before="100" w:line="200" w:lineRule="exact"/>
      <w:ind w:left="57"/>
    </w:pPr>
    <w:rPr>
      <w:rFonts w:ascii="Arial" w:hAnsi="Arial" w:cs="Arial Unicode MS"/>
      <w:color w:val="7F7F7F"/>
      <w:u w:color="7F7F7F"/>
    </w:rPr>
  </w:style>
  <w:style w:type="paragraph" w:customStyle="1" w:styleId="TextAufzhlung">
    <w:name w:val="Text Aufzählung"/>
    <w:pPr>
      <w:spacing w:line="280" w:lineRule="exact"/>
    </w:pPr>
    <w:rPr>
      <w:rFonts w:ascii="Arial" w:hAnsi="Arial" w:cs="Arial Unicode MS"/>
      <w:color w:val="000000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pPr>
      <w:spacing w:line="28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ierterStil10">
    <w:name w:val="Importierter Stil: 1.0"/>
    <w:pPr>
      <w:numPr>
        <w:numId w:val="4"/>
      </w:numPr>
    </w:pPr>
  </w:style>
  <w:style w:type="paragraph" w:customStyle="1" w:styleId="FunoteA">
    <w:name w:val="Fußnote A"/>
    <w:pPr>
      <w:spacing w:line="280" w:lineRule="exact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96D7"/>
      <w:u w:val="single" w:color="0096D7"/>
      <w:shd w:val="clear" w:color="auto" w:fill="FFFFFF"/>
    </w:rPr>
  </w:style>
  <w:style w:type="numbering" w:customStyle="1" w:styleId="ImportierterStil2">
    <w:name w:val="Importierter Stil: 2"/>
    <w:pPr>
      <w:numPr>
        <w:numId w:val="6"/>
      </w:numPr>
    </w:pPr>
  </w:style>
  <w:style w:type="numbering" w:customStyle="1" w:styleId="Strich0">
    <w:name w:val="Strich.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r.de/service/presse/details/datenschutz-in-der-jugendarbeit-206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366884CC</Template>
  <TotalTime>0</TotalTime>
  <Pages>5</Pages>
  <Words>1007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Rieser Barbara</dc:creator>
  <cp:lastModifiedBy>Rieser Barbara</cp:lastModifiedBy>
  <cp:revision>2</cp:revision>
  <dcterms:created xsi:type="dcterms:W3CDTF">2018-05-17T14:13:00Z</dcterms:created>
  <dcterms:modified xsi:type="dcterms:W3CDTF">2018-05-17T14:13:00Z</dcterms:modified>
</cp:coreProperties>
</file>